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</w:rPr>
        <w:t>浴室改造需求</w:t>
      </w:r>
      <w:r>
        <w:rPr>
          <w:rFonts w:hint="eastAsia"/>
          <w:sz w:val="36"/>
          <w:szCs w:val="36"/>
          <w:lang w:val="en-US" w:eastAsia="zh-CN"/>
        </w:rPr>
        <w:t>书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项目性质：办公区局部装修改造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改造范围：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浴室区域</w:t>
      </w:r>
    </w:p>
    <w:p>
      <w:pPr>
        <w:numPr>
          <w:ilvl w:val="0"/>
          <w:numId w:val="1"/>
        </w:num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拆除及改造、新增区域工作</w:t>
      </w:r>
    </w:p>
    <w:p>
      <w:pPr>
        <w:numPr>
          <w:ilvl w:val="0"/>
          <w:numId w:val="0"/>
        </w:numPr>
        <w:rPr>
          <w:rFonts w:hint="default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1、现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有位置门及门框拆除，门框需要扩大，拆除彩钢板0.5*2.1m，全包门框，彩钢板包边。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、办公室1位置：（1）拆除男浴室棚顶、地面，面积为15.19㎡(2)棚顶更换为白色铝扣板材质，尺寸为300mm*300mm,4mm厚度，不低于如广隆铝业、奥普吊顶、奥斯特吊顶同等品牌（3）地面蓝色自流平，面积15.19㎡（4）男浴室四面墙全部破除瓷砖44.8㎡，其中一面墙面有一侧漏水，需破除修复漏水点，重新刮腻子，粉刷成白色，要求墙面刷界面剂，局部找平，贴网格袋，满刮两遍耐水腻子，刷立邦美得利涂料两遍(5)与生产部走廊一侧相连接位置开口装门，尺寸0.9m*2.1m，要求内侧彩钢板密封，与现有车间门及门口一样颜色，将原生产部办公室0.9m*2.1m位置门移位至此处 (6)新增棚顶1处送风口，尺寸为400mm*400mm，由夹层现有车间送风管路采用铁皮风道连接下来，连接长度为3m；(7)新增5口插座6处，品牌为飞利浦，网线口1处，电话线1处，规格为86的镀锌管暗线处理，电线为电线品牌为昆仑或者小猫2.5mm铜芯线；（8）新增4处办公区灯，尺寸30cm×60cm  LED灯，品牌飞利浦或雷士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3、 办公室2位置：（1）拆除两侧彩钢板面积为11.76㎡（2）地面及过道区域8.39㎡蓝色自流平;(3)棚顶及两侧墙面喷漆22.15㎡；（4）新增办公室1与2连接处1处透明玻璃门，尺寸为0.86m*2.1m，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厂家需现场再次核实，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品牌不低于圣劳伦斯同等品牌；（5）新增1处办公室进口位置单开门，尺寸为0.9m*2.1m，玻璃门材质；（6）新增1个烟感；（7）新增5孔插座3处，网线口1处，电话线1处，插座及电线、镀锌管使用要求同办公室1；（8）新增一处回风，尺寸为400mm*400mm；（9）粉刷玻璃门一侧墙面6.72㎡，重新刮腻子，粉刷成白色，刷墙要求同办公室1。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4、通往浴室走廊：（1）拆除门及门框，面积1.4m*2.8m（2）四面墙及棚顶喷漆，面积为73.5㎡，材料为氟碳金属水性漆 （3）所有位置踢脚线重新更换新的，共计40 m左右(4)地面及过道区域铺设蓝色自流平，面积15.65㎡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5、女浴室改造：（1）破除四周瓷砖，面积47.04㎡.重新贴砖；（2）拆除女浴室棚顶、地面，面积为17.39㎡（3）棚顶更换为白色铝扣板材质，尺寸为300mm*300mm,4mm厚度  品牌同办公室1材质；（4）地面铺设地砖，为防滑地砖，尺寸400mm*400mm，不低于同等品牌如蒙大丽莎；（5）将女浴室分解为男、女两个淋浴室，10cm青钢龙骨水泥板隔墙，两侧贴砖贴砖面积20.72㎡；女更衣间与男更衣间间用12mm烤漆钢化玻璃隔离，顶部加装方钢固定；其中男浴室面积9.99㎡左右，男浴室开一个门口，尺寸0.8m*2.1m，2.0mm厚方管加固门洞口，贴砖包边，不需加门，加支架和门帘；更衣间为2.96㎡左右；女浴室面积为7.4㎡左右，加支架和门帘，女更衣间为3.44㎡左右，（6）新增男/女更衣室2道门，开门方向参照图纸，尺寸为0.68m*2.1m，铝合金门，防潮、防霉，女更衣室内门后加装一根80cm挂杆，加帘子；（7）新增女浴室1处排风口，尺寸为400mm*400mm;（8）男浴室根据图纸铺设6个淋浴，女浴室根据图纸铺设4个淋浴，每个淋浴间距不低于1m,，原有拆下8个喷淋头继续使用，剩余2个施工方提供，甲方指定品牌（9）男女淋浴区各新增1处400mm×400mm LED格栅防爆灯,品牌为飞利浦或雷士（10）男女更衣室加装1组不锈钢架子，四层，80cm*38cm*120cm，各1组6-8个联排挂钩，安装位置甲乙方协商位置，乙方安装。（11）浴室改造防水为雨虹牌，地面刷两遍防水，墙面四周高度1.8米，包括挂钢丝网，墙面找平，水泥拉毛。排水为PPR管，上水改造为伟新品牌，品牌为日丰或联硕包括管件。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6、三药现有办公室：（1）拆除三药生产办公室门及彩钢板，面积1.2m*2.1m，新增一道1.2m*2.1m门，保证密封严格，与车间现有门及门框颜色一致，踢脚线密封处理（2）拆除现有地面pvc.铺设地面27.85㎡。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9、新增更换彩钢板，位置三层云测办公室顶板1块，面积2.75*0.85 ㎡，三药生产部一层烘干室棚顶，面积3.2m*3.7m㎡，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尺寸需厂家现场核对。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10、新装大厅安全出口1处，去除封闭门处安全出口1处；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11、办公厅大门过门石更换，材质黑色花岗石，尺寸为：172cm*30cm</w:t>
      </w:r>
    </w:p>
    <w:p>
      <w:pPr>
        <w:numPr>
          <w:ilvl w:val="0"/>
          <w:numId w:val="1"/>
        </w:num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数量汇总</w:t>
      </w:r>
    </w:p>
    <w:p>
      <w:pPr>
        <w:numPr>
          <w:ilvl w:val="0"/>
          <w:numId w:val="0"/>
        </w:numPr>
        <w:ind w:firstLine="840" w:firstLineChars="3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需拆除：瓷砖面积142.42㎡、彩钢板面积19.25㎡、PVC地面面积27.85㎡，顶部面积32.58㎡，共计拆除面积：204.1㎡。</w:t>
      </w:r>
    </w:p>
    <w:p>
      <w:pPr>
        <w:numPr>
          <w:ilvl w:val="0"/>
          <w:numId w:val="0"/>
        </w:numPr>
        <w:ind w:firstLine="840" w:firstLineChars="3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墙壁贴砖面积：67.76㎡(颜色甲方指定)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  地面贴砖面积：17.39㎡(防滑材质，颜色甲方指定)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  铝扣板顶棚面积：32.58㎡      </w:t>
      </w:r>
    </w:p>
    <w:p>
      <w:pPr>
        <w:numPr>
          <w:ilvl w:val="0"/>
          <w:numId w:val="0"/>
        </w:numPr>
        <w:ind w:firstLine="840" w:firstLineChars="3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地面自流平面积：67.08㎡（蓝色环氧树脂自流平自流平3mm,要求耐磨耐腐蚀）</w:t>
      </w:r>
    </w:p>
    <w:p>
      <w:pPr>
        <w:numPr>
          <w:ilvl w:val="0"/>
          <w:numId w:val="0"/>
        </w:numPr>
        <w:ind w:firstLine="840" w:firstLineChars="3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墙面喷漆面积：95.65㎡</w:t>
      </w:r>
    </w:p>
    <w:p>
      <w:pPr>
        <w:numPr>
          <w:ilvl w:val="0"/>
          <w:numId w:val="0"/>
        </w:numPr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新增彩钢板，见第9项目，厂家现场核实</w:t>
      </w:r>
    </w:p>
    <w:p>
      <w:pPr>
        <w:numPr>
          <w:ilvl w:val="0"/>
          <w:numId w:val="0"/>
        </w:numPr>
        <w:ind w:firstLine="840" w:firstLineChars="3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垃圾清运情况以实际装车数为主，采用1041货车运输为主。</w:t>
      </w:r>
    </w:p>
    <w:p>
      <w:pPr>
        <w:numPr>
          <w:ilvl w:val="0"/>
          <w:numId w:val="1"/>
        </w:num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附件及说明</w:t>
      </w:r>
    </w:p>
    <w:p>
      <w:pPr>
        <w:numPr>
          <w:ilvl w:val="0"/>
          <w:numId w:val="0"/>
        </w:numPr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所有改造位置参照下图附件，涉及尺寸问题，甲方非专业人员，测量尺寸存在与实际偏离情况，故需要厂家现场核实，最终以厂家测量尺寸为主，上述项目完工后需要施工方提供最终电子版CAD改造图及纸质版图纸，用于甲方存档。</w:t>
      </w:r>
    </w:p>
    <w:p>
      <w:pPr>
        <w:numPr>
          <w:ilvl w:val="0"/>
          <w:numId w:val="0"/>
        </w:numPr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-1137920</wp:posOffset>
            </wp:positionH>
            <wp:positionV relativeFrom="paragraph">
              <wp:posOffset>203200</wp:posOffset>
            </wp:positionV>
            <wp:extent cx="7650480" cy="4366895"/>
            <wp:effectExtent l="0" t="0" r="7620" b="14605"/>
            <wp:wrapNone/>
            <wp:docPr id="1" name="图片 1" descr="改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改造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650480" cy="4366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                 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ind w:firstLine="340" w:firstLineChars="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177AB0"/>
    <w:multiLevelType w:val="singleLevel"/>
    <w:tmpl w:val="2D177AB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7637F"/>
    <w:rsid w:val="017776AC"/>
    <w:rsid w:val="022738E3"/>
    <w:rsid w:val="02516513"/>
    <w:rsid w:val="02712C36"/>
    <w:rsid w:val="039D4FD3"/>
    <w:rsid w:val="04036073"/>
    <w:rsid w:val="051A35ED"/>
    <w:rsid w:val="059B4759"/>
    <w:rsid w:val="05B61612"/>
    <w:rsid w:val="05CF1DE1"/>
    <w:rsid w:val="062960EE"/>
    <w:rsid w:val="06507DE7"/>
    <w:rsid w:val="065C310E"/>
    <w:rsid w:val="06937732"/>
    <w:rsid w:val="072F2CD8"/>
    <w:rsid w:val="07D84D81"/>
    <w:rsid w:val="07F12D96"/>
    <w:rsid w:val="081E260B"/>
    <w:rsid w:val="083357C1"/>
    <w:rsid w:val="08410790"/>
    <w:rsid w:val="08D07478"/>
    <w:rsid w:val="08F027FB"/>
    <w:rsid w:val="08F92829"/>
    <w:rsid w:val="0923440D"/>
    <w:rsid w:val="09BD6B8A"/>
    <w:rsid w:val="09C25210"/>
    <w:rsid w:val="0A0D4B89"/>
    <w:rsid w:val="0A5C327F"/>
    <w:rsid w:val="0A9E2D09"/>
    <w:rsid w:val="0B1B7D0C"/>
    <w:rsid w:val="0B77142E"/>
    <w:rsid w:val="0BAD6DDE"/>
    <w:rsid w:val="0C8D09F8"/>
    <w:rsid w:val="0E52320D"/>
    <w:rsid w:val="0E9B1118"/>
    <w:rsid w:val="0F4156B1"/>
    <w:rsid w:val="0F442399"/>
    <w:rsid w:val="0FDF5830"/>
    <w:rsid w:val="10032C4B"/>
    <w:rsid w:val="10131ACF"/>
    <w:rsid w:val="10A026EC"/>
    <w:rsid w:val="112518E3"/>
    <w:rsid w:val="134712AF"/>
    <w:rsid w:val="134A284C"/>
    <w:rsid w:val="13692AE8"/>
    <w:rsid w:val="13D05D10"/>
    <w:rsid w:val="14214815"/>
    <w:rsid w:val="1456146C"/>
    <w:rsid w:val="14EB4041"/>
    <w:rsid w:val="16585F37"/>
    <w:rsid w:val="16687E9B"/>
    <w:rsid w:val="179214FA"/>
    <w:rsid w:val="17B12382"/>
    <w:rsid w:val="18A449A8"/>
    <w:rsid w:val="19964997"/>
    <w:rsid w:val="19EE37E5"/>
    <w:rsid w:val="1A2E2847"/>
    <w:rsid w:val="1B724020"/>
    <w:rsid w:val="1C601BE8"/>
    <w:rsid w:val="1D0212FA"/>
    <w:rsid w:val="1DCE3888"/>
    <w:rsid w:val="1DF92FAB"/>
    <w:rsid w:val="1E177A9F"/>
    <w:rsid w:val="1E570A92"/>
    <w:rsid w:val="1F9D516C"/>
    <w:rsid w:val="20967902"/>
    <w:rsid w:val="20B50951"/>
    <w:rsid w:val="20BD4324"/>
    <w:rsid w:val="20EE121C"/>
    <w:rsid w:val="22297352"/>
    <w:rsid w:val="22376484"/>
    <w:rsid w:val="22A86068"/>
    <w:rsid w:val="22B652A3"/>
    <w:rsid w:val="2363557B"/>
    <w:rsid w:val="238365D1"/>
    <w:rsid w:val="23C43748"/>
    <w:rsid w:val="23D74548"/>
    <w:rsid w:val="241E14B3"/>
    <w:rsid w:val="245D1A23"/>
    <w:rsid w:val="24B26F6A"/>
    <w:rsid w:val="25A1030B"/>
    <w:rsid w:val="25DC0129"/>
    <w:rsid w:val="27285F9F"/>
    <w:rsid w:val="2740309B"/>
    <w:rsid w:val="27440DFD"/>
    <w:rsid w:val="289C487B"/>
    <w:rsid w:val="28D97BB9"/>
    <w:rsid w:val="28FB4D41"/>
    <w:rsid w:val="2A214AE3"/>
    <w:rsid w:val="2AFB2B22"/>
    <w:rsid w:val="2B6A446D"/>
    <w:rsid w:val="2BF0634A"/>
    <w:rsid w:val="2BF3403C"/>
    <w:rsid w:val="2CDB5D78"/>
    <w:rsid w:val="2E9C71C3"/>
    <w:rsid w:val="2EC2104F"/>
    <w:rsid w:val="2F421715"/>
    <w:rsid w:val="2FC84135"/>
    <w:rsid w:val="2FF657F1"/>
    <w:rsid w:val="30052BC0"/>
    <w:rsid w:val="304B79C9"/>
    <w:rsid w:val="306575ED"/>
    <w:rsid w:val="30A57810"/>
    <w:rsid w:val="310E7707"/>
    <w:rsid w:val="31BB312A"/>
    <w:rsid w:val="32AD7C51"/>
    <w:rsid w:val="344E7F67"/>
    <w:rsid w:val="345A134B"/>
    <w:rsid w:val="349E40E0"/>
    <w:rsid w:val="34FA0BAE"/>
    <w:rsid w:val="362167DA"/>
    <w:rsid w:val="37F454E8"/>
    <w:rsid w:val="392737A2"/>
    <w:rsid w:val="39392235"/>
    <w:rsid w:val="39427645"/>
    <w:rsid w:val="39893E97"/>
    <w:rsid w:val="3AE80CB2"/>
    <w:rsid w:val="3C652368"/>
    <w:rsid w:val="3D7B761B"/>
    <w:rsid w:val="3F9D5110"/>
    <w:rsid w:val="40900756"/>
    <w:rsid w:val="40FB79AB"/>
    <w:rsid w:val="42DD5824"/>
    <w:rsid w:val="43691716"/>
    <w:rsid w:val="46256847"/>
    <w:rsid w:val="47747BDC"/>
    <w:rsid w:val="480C2E4C"/>
    <w:rsid w:val="490527D2"/>
    <w:rsid w:val="493348E3"/>
    <w:rsid w:val="4A3C2425"/>
    <w:rsid w:val="4AE649F0"/>
    <w:rsid w:val="4B6C2FA9"/>
    <w:rsid w:val="4D36432A"/>
    <w:rsid w:val="4DDE5059"/>
    <w:rsid w:val="4E8C6358"/>
    <w:rsid w:val="4F2B4ABC"/>
    <w:rsid w:val="4FF24139"/>
    <w:rsid w:val="50163074"/>
    <w:rsid w:val="510E100C"/>
    <w:rsid w:val="51F27101"/>
    <w:rsid w:val="527A5164"/>
    <w:rsid w:val="53391617"/>
    <w:rsid w:val="54032CEF"/>
    <w:rsid w:val="544D1710"/>
    <w:rsid w:val="544D3B61"/>
    <w:rsid w:val="54933179"/>
    <w:rsid w:val="55790DD6"/>
    <w:rsid w:val="55BE03B5"/>
    <w:rsid w:val="55D5362E"/>
    <w:rsid w:val="569D1B1C"/>
    <w:rsid w:val="58222490"/>
    <w:rsid w:val="582B109B"/>
    <w:rsid w:val="59482D87"/>
    <w:rsid w:val="5B8B43BF"/>
    <w:rsid w:val="5E64706B"/>
    <w:rsid w:val="5F054127"/>
    <w:rsid w:val="5F0567A6"/>
    <w:rsid w:val="5F5F2695"/>
    <w:rsid w:val="5F8B111D"/>
    <w:rsid w:val="5F952071"/>
    <w:rsid w:val="5FEF0D71"/>
    <w:rsid w:val="60DA29A7"/>
    <w:rsid w:val="611B04DE"/>
    <w:rsid w:val="617321F1"/>
    <w:rsid w:val="61BB6A77"/>
    <w:rsid w:val="61CE3CCA"/>
    <w:rsid w:val="620B5670"/>
    <w:rsid w:val="634F2E01"/>
    <w:rsid w:val="638D274C"/>
    <w:rsid w:val="63F330D9"/>
    <w:rsid w:val="646A0421"/>
    <w:rsid w:val="66374008"/>
    <w:rsid w:val="669F1C5D"/>
    <w:rsid w:val="67933E2B"/>
    <w:rsid w:val="6864701F"/>
    <w:rsid w:val="687D4D13"/>
    <w:rsid w:val="69C15936"/>
    <w:rsid w:val="6A85337E"/>
    <w:rsid w:val="6BC157F6"/>
    <w:rsid w:val="6BEA7ED6"/>
    <w:rsid w:val="6C840418"/>
    <w:rsid w:val="6CA83A15"/>
    <w:rsid w:val="6E103CCF"/>
    <w:rsid w:val="6EA27E11"/>
    <w:rsid w:val="6FD65761"/>
    <w:rsid w:val="6FE80240"/>
    <w:rsid w:val="70092397"/>
    <w:rsid w:val="725A43A3"/>
    <w:rsid w:val="72A95B1F"/>
    <w:rsid w:val="72B16E87"/>
    <w:rsid w:val="72CB7ADB"/>
    <w:rsid w:val="738177F9"/>
    <w:rsid w:val="73A74C74"/>
    <w:rsid w:val="74484054"/>
    <w:rsid w:val="757A528E"/>
    <w:rsid w:val="76580B1B"/>
    <w:rsid w:val="76987E1E"/>
    <w:rsid w:val="781F7C21"/>
    <w:rsid w:val="78785503"/>
    <w:rsid w:val="7894790C"/>
    <w:rsid w:val="79B6248A"/>
    <w:rsid w:val="7A024BBA"/>
    <w:rsid w:val="7A6504AC"/>
    <w:rsid w:val="7A6F3D08"/>
    <w:rsid w:val="7AF06A08"/>
    <w:rsid w:val="7B0669E6"/>
    <w:rsid w:val="7B3274AA"/>
    <w:rsid w:val="7CE42F73"/>
    <w:rsid w:val="7D7C73EF"/>
    <w:rsid w:val="7FC4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2026-08-19T05:10:00Z</dcterms:created>
  <dc:creator>DELL</dc:creator>
  <cp:lastModifiedBy>WPS_1601596321</cp:lastModifiedBy>
  <dcterms:modified xsi:type="dcterms:W3CDTF">2026-09-03T03:28:10Z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D86F67670D824E8E921B02BEAB3DE592</vt:lpwstr>
  </property>
</Properties>
</file>